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notes.xml" ContentType="application/vnd.openxmlformats-officedocument.wordprocessingml.footnotes+xml"/>
  <Override PartName="/word/media/image1.jpeg" ContentType="image/jpeg"/>
  <Override PartName="/word/media/image3.png" ContentType="image/png"/>
  <Override PartName="/word/media/image2.png" ContentType="image/png"/>
  <Override PartName="/word/media/image4.png" ContentType="image/png"/>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304"/>
        <w:rPr/>
      </w:pPr>
      <w:bookmarkStart w:id="0" w:name="_GoBack"/>
      <w:bookmarkEnd w:id="0"/>
      <w:r>
        <w:rPr>
          <w:rFonts w:eastAsia="Arial" w:cs="Arial" w:ascii="Arial" w:hAnsi="Arial"/>
          <w:sz w:val="24"/>
        </w:rPr>
        <w:t xml:space="preserve"> </w:t>
      </w:r>
    </w:p>
    <w:p>
      <w:pPr>
        <w:pStyle w:val="Normal"/>
        <w:spacing w:before="0" w:after="0"/>
        <w:ind w:right="19" w:hanging="0"/>
        <w:jc w:val="right"/>
        <w:rPr/>
      </w:pPr>
      <w:r/>
      <w:r>
        <w:rPr/>
        <mc:AlternateContent>
          <mc:Choice Requires="wpg">
            <w:drawing>
              <wp:inline distT="0" distB="0" distL="0" distR="0">
                <wp:extent cx="6019165" cy="1676400"/>
                <wp:effectExtent l="0" t="0" r="0" b="0"/>
                <wp:docPr id="1" name="Group 2285"/>
                <a:graphic xmlns:a="http://schemas.openxmlformats.org/drawingml/2006/main">
                  <a:graphicData uri="http://schemas.microsoft.com/office/word/2010/wordprocessingGroup">
                    <wpg:wgp>
                      <wpg:cNvGrpSpPr/>
                      <wpg:grpSpPr>
                        <a:xfrm>
                          <a:off x="0" y="0"/>
                          <a:ext cx="6019200" cy="1676520"/>
                          <a:chOff x="0" y="0"/>
                          <a:chExt cx="6019200" cy="1676520"/>
                        </a:xfrm>
                      </wpg:grpSpPr>
                      <pic:pic xmlns:pic="http://schemas.openxmlformats.org/drawingml/2006/picture">
                        <pic:nvPicPr>
                          <pic:cNvPr id="0" name="Picture 206" descr=""/>
                          <pic:cNvPicPr/>
                        </pic:nvPicPr>
                        <pic:blipFill>
                          <a:blip r:embed="rId2"/>
                          <a:stretch/>
                        </pic:blipFill>
                        <pic:spPr>
                          <a:xfrm>
                            <a:off x="0" y="0"/>
                            <a:ext cx="6019200" cy="1676520"/>
                          </a:xfrm>
                          <a:prstGeom prst="rect">
                            <a:avLst/>
                          </a:prstGeom>
                          <a:ln w="0">
                            <a:noFill/>
                          </a:ln>
                        </pic:spPr>
                      </pic:pic>
                      <wps:wsp>
                        <wps:cNvSpPr/>
                        <wps:spPr>
                          <a:xfrm>
                            <a:off x="560160" y="91440"/>
                            <a:ext cx="50040" cy="1836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4"/>
                                </w:rPr>
                                <w:t xml:space="preserve"> </w:t>
                              </w:r>
                            </w:p>
                          </w:txbxContent>
                        </wps:txbx>
                        <wps:bodyPr lIns="0" rIns="0" tIns="0" bIns="0" anchor="t">
                          <a:noAutofit/>
                        </wps:bodyPr>
                      </wps:wsp>
                      <wps:wsp>
                        <wps:cNvSpPr/>
                        <wps:spPr>
                          <a:xfrm>
                            <a:off x="5205240" y="91440"/>
                            <a:ext cx="50040" cy="1836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4"/>
                                </w:rPr>
                                <w:t xml:space="preserve"> </w:t>
                              </w:r>
                            </w:p>
                          </w:txbxContent>
                        </wps:txbx>
                        <wps:bodyPr lIns="0" rIns="0" tIns="0" bIns="0" anchor="t">
                          <a:noAutofit/>
                        </wps:bodyPr>
                      </wps:wsp>
                      <pic:pic xmlns:pic="http://schemas.openxmlformats.org/drawingml/2006/picture">
                        <pic:nvPicPr>
                          <pic:cNvPr id="1" name="Picture 210" descr=""/>
                          <pic:cNvPicPr/>
                        </pic:nvPicPr>
                        <pic:blipFill>
                          <a:blip r:embed="rId3"/>
                          <a:stretch/>
                        </pic:blipFill>
                        <pic:spPr>
                          <a:xfrm>
                            <a:off x="2988360" y="1245960"/>
                            <a:ext cx="2435400" cy="429120"/>
                          </a:xfrm>
                          <a:prstGeom prst="rect">
                            <a:avLst/>
                          </a:prstGeom>
                          <a:ln w="0">
                            <a:noFill/>
                          </a:ln>
                        </pic:spPr>
                      </pic:pic>
                      <pic:pic xmlns:pic="http://schemas.openxmlformats.org/drawingml/2006/picture">
                        <pic:nvPicPr>
                          <pic:cNvPr id="2" name="Picture 212" descr=""/>
                          <pic:cNvPicPr/>
                        </pic:nvPicPr>
                        <pic:blipFill>
                          <a:blip r:embed="rId4"/>
                          <a:stretch/>
                        </pic:blipFill>
                        <pic:spPr>
                          <a:xfrm>
                            <a:off x="481320" y="1209600"/>
                            <a:ext cx="1789920" cy="429120"/>
                          </a:xfrm>
                          <a:prstGeom prst="rect">
                            <a:avLst/>
                          </a:prstGeom>
                          <a:ln w="0">
                            <a:noFill/>
                          </a:ln>
                        </pic:spPr>
                      </pic:pic>
                    </wpg:wgp>
                  </a:graphicData>
                </a:graphic>
              </wp:inline>
            </w:drawing>
          </mc:Choice>
          <mc:Fallback>
            <w:pict>
              <v:group id="shape_0" alt="Group 2285" style="position:absolute;margin-left:0pt;margin-top:-132.05pt;width:473.95pt;height:132pt" coordorigin="0,-2641" coordsize="9479,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06" stroked="f" o:allowincell="f" style="position:absolute;left:0;top:-2641;width:9478;height:2639;mso-wrap-style:none;v-text-anchor:middle;mso-position-vertical:top" type="_x0000_t75">
                  <v:imagedata r:id="rId5" o:detectmouseclick="t"/>
                  <v:stroke color="#3465a4" joinstyle="round" endcap="flat"/>
                  <w10:wrap type="square"/>
                </v:shape>
                <v:rect id="shape_0" ID="Rectangle 207" path="m0,0l-2147483645,0l-2147483645,-2147483646l0,-2147483646xe" stroked="f" o:allowincell="f" style="position:absolute;left:882;top:-2497;width:78;height:288;mso-wrap-style:square;v-text-anchor:top;mso-position-vertical: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4"/>
                          </w:rPr>
                          <w:t xml:space="preserve"> </w:t>
                        </w:r>
                      </w:p>
                    </w:txbxContent>
                  </v:textbox>
                  <w10:wrap type="square"/>
                </v:rect>
                <v:rect id="shape_0" ID="Rectangle 208" path="m0,0l-2147483645,0l-2147483645,-2147483646l0,-2147483646xe" stroked="f" o:allowincell="f" style="position:absolute;left:8197;top:-2497;width:78;height:288;mso-wrap-style:square;v-text-anchor:top;mso-position-vertical: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4"/>
                          </w:rPr>
                          <w:t xml:space="preserve"> </w:t>
                        </w:r>
                      </w:p>
                    </w:txbxContent>
                  </v:textbox>
                  <w10:wrap type="square"/>
                </v:rect>
                <v:shape id="shape_0" ID="Picture 210" stroked="f" o:allowincell="f" style="position:absolute;left:4706;top:-679;width:3834;height:675;mso-wrap-style:none;v-text-anchor:middle;mso-position-vertical:top" type="_x0000_t75">
                  <v:imagedata r:id="rId6" o:detectmouseclick="t"/>
                  <v:stroke color="#3465a4" joinstyle="round" endcap="flat"/>
                  <w10:wrap type="square"/>
                </v:shape>
                <v:shape id="shape_0" ID="Picture 212" stroked="f" o:allowincell="f" style="position:absolute;left:758;top:-736;width:2818;height:675;mso-wrap-style:none;v-text-anchor:middle;mso-position-vertical:top" type="_x0000_t75">
                  <v:imagedata r:id="rId7" o:detectmouseclick="t"/>
                  <v:stroke color="#3465a4" joinstyle="round" endcap="flat"/>
                  <w10:wrap type="square"/>
                </v:shape>
              </v:group>
            </w:pict>
          </mc:Fallback>
        </mc:AlternateContent>
      </w:r>
      <w:r>
        <w:rPr>
          <w:rFonts w:eastAsia="Verdana" w:cs="Verdana" w:ascii="Verdana" w:hAnsi="Verdana"/>
          <w:sz w:val="18"/>
        </w:rPr>
        <w:t xml:space="preserve"> </w:t>
      </w:r>
    </w:p>
    <w:p>
      <w:pPr>
        <w:pStyle w:val="Normal"/>
        <w:spacing w:lineRule="auto" w:line="247" w:before="0" w:after="5"/>
        <w:ind w:left="-15" w:right="2049" w:hanging="0"/>
        <w:jc w:val="both"/>
        <w:rPr/>
      </w:pPr>
      <w:r>
        <w:rPr>
          <w:rFonts w:eastAsia="Times New Roman" w:cs="Times New Roman" w:ascii="Times New Roman" w:hAnsi="Times New Roman"/>
          <w:sz w:val="24"/>
        </w:rPr>
        <w:t>Об утверждении Положения о пропускном и внутриобъектовом  режимах Филиала ПАО «РусГидро» - «Загорская ГАЭС»</w:t>
      </w:r>
      <w:r>
        <w:rPr>
          <w:rStyle w:val="FootnoteReference"/>
          <w:rFonts w:eastAsia="Times New Roman" w:cs="Times New Roman" w:ascii="Times New Roman" w:hAnsi="Times New Roman"/>
          <w:sz w:val="24"/>
          <w:vertAlign w:val="superscript"/>
        </w:rPr>
        <w:footnoteReference w:id="2"/>
      </w: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16"/>
        </w:rPr>
        <w:t xml:space="preserve"> </w:t>
      </w:r>
    </w:p>
    <w:p>
      <w:pPr>
        <w:pStyle w:val="Normal"/>
        <w:spacing w:before="0" w:after="92"/>
        <w:rPr/>
      </w:pPr>
      <w:r>
        <w:rPr>
          <w:rFonts w:eastAsia="Times New Roman" w:cs="Times New Roman" w:ascii="Times New Roman" w:hAnsi="Times New Roman"/>
          <w:sz w:val="16"/>
        </w:rPr>
        <w:t xml:space="preserve"> </w:t>
      </w:r>
    </w:p>
    <w:p>
      <w:pPr>
        <w:pStyle w:val="Normal"/>
        <w:spacing w:lineRule="auto" w:line="247" w:before="0" w:after="3"/>
        <w:ind w:left="-15" w:firstLine="715"/>
        <w:jc w:val="both"/>
        <w:rPr/>
      </w:pPr>
      <w:r>
        <w:rPr>
          <w:rFonts w:eastAsia="Times New Roman" w:cs="Times New Roman" w:ascii="Times New Roman" w:hAnsi="Times New Roman"/>
          <w:sz w:val="28"/>
        </w:rPr>
        <w:t xml:space="preserve">В соответствии с требованиями приказа ПАО «РусГидро» от 07.12.2021 № 1117 «Об утверждении Положения о пропускном и внутриобъектовом режимах в административных зданиях ПАО «РусГидро» в новой редакции», а также в целях обеспечения безопасности и антитеррористической защищенности Филиала ПАО «РусГидро» - «Загорская ГАЭС» </w:t>
      </w:r>
    </w:p>
    <w:p>
      <w:pPr>
        <w:pStyle w:val="Normal"/>
        <w:spacing w:before="0" w:after="53"/>
        <w:ind w:left="47" w:hanging="0"/>
        <w:jc w:val="center"/>
        <w:rPr/>
      </w:pPr>
      <w:r>
        <w:rPr>
          <w:rFonts w:eastAsia="Times New Roman" w:cs="Times New Roman" w:ascii="Times New Roman" w:hAnsi="Times New Roman"/>
          <w:sz w:val="20"/>
        </w:rPr>
        <w:t xml:space="preserve"> </w:t>
      </w:r>
    </w:p>
    <w:p>
      <w:pPr>
        <w:pStyle w:val="Normal"/>
        <w:spacing w:lineRule="auto" w:line="247" w:before="0" w:after="3"/>
        <w:ind w:left="-15" w:hanging="0"/>
        <w:jc w:val="both"/>
        <w:rPr/>
      </w:pPr>
      <w:r>
        <w:rPr>
          <w:rFonts w:eastAsia="Times New Roman" w:cs="Times New Roman" w:ascii="Times New Roman" w:hAnsi="Times New Roman"/>
          <w:sz w:val="28"/>
        </w:rPr>
        <w:t xml:space="preserve">ПРИКАЗЫВАЮ: </w:t>
      </w:r>
    </w:p>
    <w:p>
      <w:pPr>
        <w:pStyle w:val="Normal"/>
        <w:spacing w:before="0" w:after="53"/>
        <w:ind w:left="47" w:hanging="0"/>
        <w:jc w:val="center"/>
        <w:rPr/>
      </w:pPr>
      <w:r>
        <w:rPr>
          <w:rFonts w:eastAsia="Times New Roman" w:cs="Times New Roman" w:ascii="Times New Roman" w:hAnsi="Times New Roman"/>
          <w:sz w:val="20"/>
        </w:rPr>
        <w:t xml:space="preserve"> </w:t>
      </w:r>
    </w:p>
    <w:p>
      <w:pPr>
        <w:pStyle w:val="Normal"/>
        <w:numPr>
          <w:ilvl w:val="0"/>
          <w:numId w:val="2"/>
        </w:numPr>
        <w:spacing w:lineRule="auto" w:line="247" w:before="0" w:after="3"/>
        <w:ind w:firstLine="715"/>
        <w:jc w:val="both"/>
        <w:rPr/>
      </w:pPr>
      <w:r>
        <w:rPr>
          <w:rFonts w:eastAsia="Times New Roman" w:cs="Times New Roman" w:ascii="Times New Roman" w:hAnsi="Times New Roman"/>
          <w:sz w:val="28"/>
        </w:rPr>
        <w:t>Утвердить Положение о пропускном и внутриобъектовом режимах Филиала в новой редакции</w:t>
      </w:r>
      <w:r>
        <w:rPr>
          <w:rStyle w:val="FootnoteReference"/>
          <w:rFonts w:eastAsia="Times New Roman" w:cs="Times New Roman" w:ascii="Times New Roman" w:hAnsi="Times New Roman"/>
          <w:sz w:val="28"/>
          <w:vertAlign w:val="superscript"/>
        </w:rPr>
        <w:footnoteReference w:id="3"/>
      </w:r>
      <w:r>
        <w:rPr>
          <w:rFonts w:eastAsia="Times New Roman" w:cs="Times New Roman" w:ascii="Times New Roman" w:hAnsi="Times New Roman"/>
          <w:sz w:val="28"/>
        </w:rPr>
        <w:t xml:space="preserve"> согласно приложению 1 к настоящему приказу. </w:t>
      </w:r>
    </w:p>
    <w:p>
      <w:pPr>
        <w:pStyle w:val="Normal"/>
        <w:numPr>
          <w:ilvl w:val="0"/>
          <w:numId w:val="2"/>
        </w:numPr>
        <w:spacing w:lineRule="auto" w:line="247" w:before="0" w:after="3"/>
        <w:ind w:firstLine="715"/>
        <w:jc w:val="both"/>
        <w:rPr/>
      </w:pPr>
      <w:r>
        <w:rPr>
          <w:rFonts w:eastAsia="Times New Roman" w:cs="Times New Roman" w:ascii="Times New Roman" w:hAnsi="Times New Roman"/>
          <w:sz w:val="28"/>
        </w:rPr>
        <w:t xml:space="preserve">Руководителям структурных подразделений Филиала в течение 10 рабочих дней с даты издания настоящего приказа: </w:t>
      </w:r>
    </w:p>
    <w:p>
      <w:pPr>
        <w:pStyle w:val="Normal"/>
        <w:numPr>
          <w:ilvl w:val="1"/>
          <w:numId w:val="2"/>
        </w:numPr>
        <w:spacing w:lineRule="auto" w:line="247" w:before="0" w:after="3"/>
        <w:ind w:firstLine="715"/>
        <w:jc w:val="both"/>
        <w:rPr/>
      </w:pPr>
      <w:r>
        <w:rPr>
          <w:rFonts w:eastAsia="Times New Roman" w:cs="Times New Roman" w:ascii="Times New Roman" w:hAnsi="Times New Roman"/>
          <w:sz w:val="28"/>
        </w:rPr>
        <w:t xml:space="preserve">Ознакомиться самим и ознакомить подчиненных работников с настоящим приказом под подпись в листе ознакомления согласно приложению 2 к настоящему приказу. </w:t>
      </w:r>
    </w:p>
    <w:p>
      <w:pPr>
        <w:pStyle w:val="Normal"/>
        <w:numPr>
          <w:ilvl w:val="1"/>
          <w:numId w:val="2"/>
        </w:numPr>
        <w:spacing w:lineRule="auto" w:line="247" w:before="0" w:after="3"/>
        <w:ind w:firstLine="715"/>
        <w:jc w:val="both"/>
        <w:rPr/>
      </w:pPr>
      <w:r>
        <w:rPr>
          <w:rFonts w:eastAsia="Times New Roman" w:cs="Times New Roman" w:ascii="Times New Roman" w:hAnsi="Times New Roman"/>
          <w:sz w:val="28"/>
        </w:rPr>
        <w:t>Лист ознакомления с настоящим приказом с подписями работников структурных подразделений направить для постоянного хранения в службу безопасности</w:t>
      </w:r>
      <w:r>
        <w:rPr>
          <w:rStyle w:val="FootnoteReference"/>
          <w:rFonts w:eastAsia="Times New Roman" w:cs="Times New Roman" w:ascii="Times New Roman" w:hAnsi="Times New Roman"/>
          <w:sz w:val="28"/>
          <w:vertAlign w:val="superscript"/>
        </w:rPr>
        <w:footnoteReference w:id="4"/>
      </w:r>
      <w:r>
        <w:rPr>
          <w:rFonts w:eastAsia="Times New Roman" w:cs="Times New Roman" w:ascii="Times New Roman" w:hAnsi="Times New Roman"/>
          <w:sz w:val="28"/>
        </w:rPr>
        <w:t xml:space="preserve"> Филиала. </w:t>
      </w:r>
    </w:p>
    <w:p>
      <w:pPr>
        <w:pStyle w:val="Normal"/>
        <w:numPr>
          <w:ilvl w:val="0"/>
          <w:numId w:val="2"/>
        </w:numPr>
        <w:spacing w:lineRule="auto" w:line="247" w:before="0" w:after="3"/>
        <w:ind w:firstLine="715"/>
        <w:jc w:val="both"/>
        <w:rPr/>
      </w:pPr>
      <w:r>
        <w:rPr>
          <w:rFonts w:eastAsia="Times New Roman" w:cs="Times New Roman" w:ascii="Times New Roman" w:hAnsi="Times New Roman"/>
          <w:sz w:val="28"/>
        </w:rPr>
        <w:t xml:space="preserve">Работникам, не входящим в состав структурных подразделений Филиала, ознакомиться под подпись с настоящим приказом и направить заполненный лист ознакомления с настоящим приказом согласно приложению 2 к настоящему приказу в СБ в течение 10 рабочих дней с даты издания настоящего приказа. </w:t>
      </w:r>
    </w:p>
    <w:p>
      <w:pPr>
        <w:pStyle w:val="Normal"/>
        <w:numPr>
          <w:ilvl w:val="0"/>
          <w:numId w:val="2"/>
        </w:numPr>
        <w:spacing w:lineRule="auto" w:line="247" w:before="0" w:after="3"/>
        <w:ind w:firstLine="715"/>
        <w:jc w:val="both"/>
        <w:rPr/>
      </w:pPr>
      <w:r>
        <w:rPr>
          <w:rFonts w:eastAsia="Times New Roman" w:cs="Times New Roman" w:ascii="Times New Roman" w:hAnsi="Times New Roman"/>
          <w:sz w:val="28"/>
        </w:rPr>
        <w:t xml:space="preserve">Признать утратившим силу приказ Филиала от 21.12.2021 № ЗГАЭС/83-1328 «Об утверждении Положения о пропускном и внутриобъектовом режимах Филиала ПАО «РусГидро» - «Загорская ГАЭС»» с даты издания настоящего приказа. </w:t>
      </w:r>
    </w:p>
    <w:p>
      <w:pPr>
        <w:pStyle w:val="Normal"/>
        <w:numPr>
          <w:ilvl w:val="0"/>
          <w:numId w:val="2"/>
        </w:numPr>
        <w:spacing w:lineRule="auto" w:line="247" w:before="0" w:after="3"/>
        <w:ind w:firstLine="715"/>
        <w:jc w:val="both"/>
        <w:rPr/>
      </w:pPr>
      <w:r>
        <w:rPr>
          <w:rFonts w:eastAsia="Times New Roman" w:cs="Times New Roman" w:ascii="Times New Roman" w:hAnsi="Times New Roman"/>
          <w:sz w:val="28"/>
        </w:rPr>
        <w:t xml:space="preserve">Контроль за исполнением настоящего приказа возложить на заместителя директора по безопасности. </w:t>
      </w:r>
    </w:p>
    <w:p>
      <w:pPr>
        <w:pStyle w:val="Normal"/>
        <w:spacing w:lineRule="auto" w:line="237" w:before="0" w:after="142"/>
        <w:ind w:right="3336" w:firstLine="720"/>
        <w:rPr/>
      </w:pPr>
      <w:r>
        <mc:AlternateContent>
          <mc:Choice Requires="wpg">
            <w:drawing>
              <wp:anchor behindDoc="0" distT="0" distB="0" distL="114300" distR="114300" simplePos="0" locked="0" layoutInCell="0" allowOverlap="1" relativeHeight="5">
                <wp:simplePos x="0" y="0"/>
                <wp:positionH relativeFrom="column">
                  <wp:posOffset>1497965</wp:posOffset>
                </wp:positionH>
                <wp:positionV relativeFrom="paragraph">
                  <wp:posOffset>-81280</wp:posOffset>
                </wp:positionV>
                <wp:extent cx="2506980" cy="895350"/>
                <wp:effectExtent l="0" t="0" r="0" b="0"/>
                <wp:wrapSquare wrapText="bothSides"/>
                <wp:docPr id="4" name="Group 2286"/>
                <a:graphic xmlns:a="http://schemas.openxmlformats.org/drawingml/2006/main">
                  <a:graphicData uri="http://schemas.microsoft.com/office/word/2010/wordprocessingGroup">
                    <wpg:wgp>
                      <wpg:cNvGrpSpPr/>
                      <wpg:grpSpPr>
                        <a:xfrm>
                          <a:off x="0" y="0"/>
                          <a:ext cx="2507040" cy="895320"/>
                          <a:chOff x="0" y="0"/>
                          <a:chExt cx="2507040" cy="895320"/>
                        </a:xfrm>
                      </wpg:grpSpPr>
                      <wps:wsp>
                        <wps:cNvSpPr/>
                        <wps:spPr>
                          <a:xfrm>
                            <a:off x="331560" y="331560"/>
                            <a:ext cx="58320" cy="2160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wps:txbx>
                        <wps:bodyPr lIns="0" rIns="0" tIns="0" bIns="0" anchor="t">
                          <a:noAutofit/>
                        </wps:bodyPr>
                      </wps:wsp>
                      <wps:wsp>
                        <wps:cNvSpPr/>
                        <wps:spPr>
                          <a:xfrm>
                            <a:off x="788760" y="331560"/>
                            <a:ext cx="58320" cy="2160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wps:txbx>
                        <wps:bodyPr lIns="0" rIns="0" tIns="0" bIns="0" anchor="t">
                          <a:noAutofit/>
                        </wps:bodyPr>
                      </wps:wsp>
                      <wps:wsp>
                        <wps:cNvSpPr/>
                        <wps:spPr>
                          <a:xfrm>
                            <a:off x="1245960" y="331560"/>
                            <a:ext cx="59040" cy="2160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wps:txbx>
                        <wps:bodyPr lIns="0" rIns="0" tIns="0" bIns="0" anchor="t">
                          <a:noAutofit/>
                        </wps:bodyPr>
                      </wps:wsp>
                      <wps:wsp>
                        <wps:cNvSpPr/>
                        <wps:spPr>
                          <a:xfrm>
                            <a:off x="1703880" y="331560"/>
                            <a:ext cx="58320" cy="2160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wps:txbx>
                        <wps:bodyPr lIns="0" rIns="0" tIns="0" bIns="0" anchor="t">
                          <a:noAutofit/>
                        </wps:bodyPr>
                      </wps:wsp>
                      <wps:wsp>
                        <wps:cNvSpPr/>
                        <wps:spPr>
                          <a:xfrm>
                            <a:off x="2161080" y="331560"/>
                            <a:ext cx="58320" cy="216000"/>
                          </a:xfrm>
                          <a:prstGeom prst="rect">
                            <a:avLst/>
                          </a:prstGeom>
                          <a:noFill/>
                          <a:ln w="0">
                            <a:noFill/>
                          </a:ln>
                        </wps:spPr>
                        <wps:style>
                          <a:lnRef idx="0"/>
                          <a:fillRef idx="0"/>
                          <a:effectRef idx="0"/>
                          <a:fontRef idx="minor"/>
                        </wps:style>
                        <wps:txb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wps:txbx>
                        <wps:bodyPr lIns="0" rIns="0" tIns="0" bIns="0" anchor="t">
                          <a:noAutofit/>
                        </wps:bodyPr>
                      </wps:wsp>
                      <pic:pic xmlns:pic="http://schemas.openxmlformats.org/drawingml/2006/picture">
                        <pic:nvPicPr>
                          <pic:cNvPr id="3" name="Picture 214" descr=""/>
                          <pic:cNvPicPr/>
                        </pic:nvPicPr>
                        <pic:blipFill>
                          <a:blip r:embed="rId8"/>
                          <a:stretch/>
                        </pic:blipFill>
                        <pic:spPr>
                          <a:xfrm>
                            <a:off x="0" y="0"/>
                            <a:ext cx="2507040" cy="895320"/>
                          </a:xfrm>
                          <a:prstGeom prst="rect">
                            <a:avLst/>
                          </a:prstGeom>
                          <a:ln w="0">
                            <a:noFill/>
                          </a:ln>
                        </pic:spPr>
                      </pic:pic>
                    </wpg:wgp>
                  </a:graphicData>
                </a:graphic>
              </wp:anchor>
            </w:drawing>
          </mc:Choice>
          <mc:Fallback>
            <w:pict>
              <v:group id="shape_0" alt="Group 2286" style="position:absolute;margin-left:117.95pt;margin-top:-6.4pt;width:197.4pt;height:70.5pt" coordorigin="2359,-128" coordsize="3948,1410">
                <v:rect id="shape_0" ID="Rectangle 171" path="m0,0l-2147483645,0l-2147483645,-2147483646l0,-2147483646xe" stroked="f" o:allowincell="f" style="position:absolute;left:2881;top:394;width:91;height:339;mso-wrap-style:square;v-text-anchor: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v:textbox>
                  <w10:wrap type="square"/>
                </v:rect>
                <v:rect id="shape_0" ID="Rectangle 172" path="m0,0l-2147483645,0l-2147483645,-2147483646l0,-2147483646xe" stroked="f" o:allowincell="f" style="position:absolute;left:3601;top:394;width:91;height:339;mso-wrap-style:square;v-text-anchor: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v:textbox>
                  <w10:wrap type="square"/>
                </v:rect>
                <v:rect id="shape_0" ID="Rectangle 173" path="m0,0l-2147483645,0l-2147483645,-2147483646l0,-2147483646xe" stroked="f" o:allowincell="f" style="position:absolute;left:4321;top:394;width:92;height:339;mso-wrap-style:square;v-text-anchor: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v:textbox>
                  <w10:wrap type="square"/>
                </v:rect>
                <v:rect id="shape_0" ID="Rectangle 174" path="m0,0l-2147483645,0l-2147483645,-2147483646l0,-2147483646xe" stroked="f" o:allowincell="f" style="position:absolute;left:5042;top:394;width:91;height:339;mso-wrap-style:square;v-text-anchor: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v:textbox>
                  <w10:wrap type="square"/>
                </v:rect>
                <v:rect id="shape_0" ID="Rectangle 175" path="m0,0l-2147483645,0l-2147483645,-2147483646l0,-2147483646xe" stroked="f" o:allowincell="f" style="position:absolute;left:5762;top:394;width:91;height:339;mso-wrap-style:square;v-text-anchor:top">
                  <v:fill o:detectmouseclick="t" on="false"/>
                  <v:stroke color="#3465a4" joinstyle="round" endcap="flat"/>
                  <v:textbox>
                    <w:txbxContent>
                      <w:p>
                        <w:pPr>
                          <w:pStyle w:val="Normal"/>
                          <w:widowControl/>
                          <w:bidi w:val="0"/>
                          <w:spacing w:lineRule="auto" w:line="259" w:before="0" w:after="160"/>
                          <w:jc w:val="left"/>
                          <w:rPr/>
                        </w:pPr>
                        <w:r>
                          <w:rPr>
                            <w:rFonts w:eastAsia="Times New Roman" w:cs="Times New Roman" w:ascii="Times New Roman" w:hAnsi="Times New Roman"/>
                            <w:sz w:val="28"/>
                          </w:rPr>
                          <w:t xml:space="preserve"> </w:t>
                        </w:r>
                      </w:p>
                    </w:txbxContent>
                  </v:textbox>
                  <w10:wrap type="square"/>
                </v:rect>
                <v:shape id="shape_0" ID="Picture 214" stroked="f" o:allowincell="f" style="position:absolute;left:2359;top:-128;width:3947;height:1409;mso-wrap-style:none;v-text-anchor:middle" type="_x0000_t75">
                  <v:imagedata r:id="rId9" o:detectmouseclick="t"/>
                  <v:stroke color="#3465a4" joinstyle="round" endcap="flat"/>
                  <w10:wrap type="square"/>
                </v:shape>
              </v:group>
            </w:pict>
          </mc:Fallback>
        </mc:AlternateContent>
      </w:r>
      <w:r>
        <w:rPr>
          <w:rFonts w:eastAsia="Times New Roman" w:cs="Times New Roman" w:ascii="Times New Roman" w:hAnsi="Times New Roman"/>
          <w:sz w:val="16"/>
        </w:rPr>
        <w:t xml:space="preserve">  </w:t>
      </w:r>
    </w:p>
    <w:p>
      <w:pPr>
        <w:pStyle w:val="Normal"/>
        <w:tabs>
          <w:tab w:val="clear" w:pos="708"/>
          <w:tab w:val="center" w:pos="1440" w:leader="none"/>
          <w:tab w:val="center" w:pos="2161" w:leader="none"/>
          <w:tab w:val="right" w:pos="9643" w:leader="none"/>
        </w:tabs>
        <w:spacing w:lineRule="auto" w:line="247" w:before="0" w:after="3"/>
        <w:ind w:left="-15" w:hanging="0"/>
        <w:rPr/>
      </w:pPr>
      <w:r>
        <w:rPr>
          <w:rFonts w:eastAsia="Times New Roman" w:cs="Times New Roman" w:ascii="Times New Roman" w:hAnsi="Times New Roman"/>
          <w:sz w:val="28"/>
        </w:rPr>
        <w:t xml:space="preserve">Директор </w:t>
        <w:tab/>
        <w:t xml:space="preserve"> </w:t>
        <w:tab/>
        <w:t xml:space="preserve">  </w:t>
        <w:tab/>
        <w:t xml:space="preserve">    В.В. Жизневский </w:t>
      </w:r>
    </w:p>
    <w:p>
      <w:pPr>
        <w:pStyle w:val="Normal"/>
        <w:spacing w:before="0" w:after="0"/>
        <w:ind w:right="3" w:hanging="0"/>
        <w:jc w:val="center"/>
        <w:rPr/>
      </w:pPr>
      <w:r>
        <w:rPr>
          <w:rFonts w:eastAsia="Times New Roman" w:cs="Times New Roman" w:ascii="Times New Roman" w:hAnsi="Times New Roman"/>
          <w:sz w:val="24"/>
        </w:rPr>
        <w:t xml:space="preserve">2 </w:t>
      </w:r>
    </w:p>
    <w:p>
      <w:pPr>
        <w:pStyle w:val="Normal"/>
        <w:spacing w:before="0" w:after="24"/>
        <w:rPr/>
      </w:pPr>
      <w:r>
        <w:rPr>
          <w:rFonts w:eastAsia="Arial" w:cs="Arial" w:ascii="Arial" w:hAnsi="Arial"/>
          <w:sz w:val="24"/>
        </w:rPr>
        <w:t xml:space="preserve"> </w:t>
      </w:r>
    </w:p>
    <w:p>
      <w:pPr>
        <w:pStyle w:val="Normal"/>
        <w:spacing w:lineRule="auto" w:line="237" w:before="0" w:after="1"/>
        <w:ind w:left="605" w:right="528" w:hanging="10"/>
        <w:jc w:val="center"/>
        <w:rPr/>
      </w:pPr>
      <w:r>
        <w:rPr>
          <w:rFonts w:eastAsia="Times New Roman" w:cs="Times New Roman" w:ascii="Times New Roman" w:hAnsi="Times New Roman"/>
          <w:sz w:val="28"/>
        </w:rPr>
        <w:t xml:space="preserve">Рассылка к приказу Филиала ПАО «РусГидро» – «Загорская ГАЭС» от _______________ № _________________ </w:t>
      </w:r>
    </w:p>
    <w:p>
      <w:pPr>
        <w:pStyle w:val="Normal"/>
        <w:spacing w:lineRule="auto" w:line="237" w:before="0" w:after="1"/>
        <w:ind w:left="10" w:hanging="10"/>
        <w:jc w:val="center"/>
        <w:rPr/>
      </w:pPr>
      <w:r>
        <w:rPr>
          <w:rFonts w:eastAsia="Times New Roman" w:cs="Times New Roman" w:ascii="Times New Roman" w:hAnsi="Times New Roman"/>
          <w:sz w:val="28"/>
        </w:rPr>
        <w:t xml:space="preserve">«Об утверждении Положения о пропускном и внутриобъектовом режимах  Филиала ПАО «РусГидро» - «Загорская ГАЭС»» </w:t>
      </w:r>
    </w:p>
    <w:p>
      <w:pPr>
        <w:pStyle w:val="Normal"/>
        <w:spacing w:before="0" w:after="12"/>
        <w:rPr/>
      </w:pPr>
      <w:r>
        <w:rPr>
          <w:rFonts w:eastAsia="Times New Roman" w:cs="Times New Roman" w:ascii="Times New Roman" w:hAnsi="Times New Roman"/>
          <w:sz w:val="24"/>
        </w:rPr>
        <w:t xml:space="preserve"> </w:t>
      </w:r>
    </w:p>
    <w:p>
      <w:pPr>
        <w:pStyle w:val="Normal"/>
        <w:spacing w:before="0" w:after="0"/>
        <w:ind w:left="67" w:hanging="0"/>
        <w:jc w:val="center"/>
        <w:rPr/>
      </w:pPr>
      <w:r>
        <w:rPr>
          <w:rFonts w:eastAsia="Times New Roman" w:cs="Times New Roman" w:ascii="Times New Roman" w:hAnsi="Times New Roman"/>
          <w:sz w:val="28"/>
        </w:rPr>
        <w:t xml:space="preserve"> </w:t>
      </w:r>
    </w:p>
    <w:p>
      <w:pPr>
        <w:pStyle w:val="Normal"/>
        <w:spacing w:before="0" w:after="0"/>
        <w:rPr/>
      </w:pPr>
      <w:r>
        <w:rPr>
          <w:rFonts w:eastAsia="Times New Roman" w:cs="Times New Roman" w:ascii="Times New Roman" w:hAnsi="Times New Roman"/>
          <w:sz w:val="28"/>
        </w:rPr>
        <w:t xml:space="preserve"> </w:t>
      </w:r>
    </w:p>
    <w:p>
      <w:pPr>
        <w:pStyle w:val="Normal"/>
        <w:spacing w:before="0" w:after="0"/>
        <w:rPr/>
      </w:pPr>
      <w:r>
        <w:rPr>
          <w:rFonts w:eastAsia="Times New Roman" w:cs="Times New Roman" w:ascii="Times New Roman" w:hAnsi="Times New Roman"/>
          <w:sz w:val="28"/>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before="0" w:after="0"/>
        <w:rPr/>
      </w:pPr>
      <w:r>
        <w:rPr>
          <w:rFonts w:eastAsia="Times New Roman" w:cs="Times New Roman" w:ascii="Times New Roman" w:hAnsi="Times New Roman"/>
          <w:sz w:val="24"/>
        </w:rPr>
        <w:t xml:space="preserve"> </w:t>
      </w:r>
    </w:p>
    <w:p>
      <w:pPr>
        <w:pStyle w:val="Normal"/>
        <w:spacing w:lineRule="auto" w:line="247" w:before="0" w:after="5"/>
        <w:ind w:left="1413" w:right="-15" w:hanging="1428"/>
        <w:jc w:val="both"/>
        <w:rPr/>
      </w:pPr>
      <w:r>
        <w:rPr>
          <w:rFonts w:eastAsia="Times New Roman" w:cs="Times New Roman" w:ascii="Times New Roman" w:hAnsi="Times New Roman"/>
          <w:sz w:val="24"/>
        </w:rPr>
        <w:t xml:space="preserve">Рассылается: дело, первому заместителю директора – главному инженеру, заместителю директора по безопасности, заместителю главного инженера по эксплуатации, заместителю главного инженера по технической части, начальнику службы безопасности, начальнику службы релейной защиты, атоматики и метрологии, начальнику службы эксплуатации, начальнику службы мониторинга оборудования и гидротехнических сооружений, начальнику производственнотехнической службы, начальнику службы подготовки, сопровождения ремонтов, технического перевооружения и реконструкции, начальнику службы охраны труда и производственного контроля, начальнику оперативной службы, начальнику отдела управления персоналом, начальнику финансовоэкономического отдела, руководителю юридической группы, руководителю группы организации делопроизводства, начальнику отдела по управлению имущественным комплексом, начальнику отдела закупок, начальнику отдела материально-технического обеспечения, руководителю группы специальных программ, начальнику службы связи, информационных и технологических ситем, руководителю группы сопровождения энергорынков, казначею, инженеру по гражданской обороне и чрезвычайным ситуациям, специалисту по связям с общественностью </w:t>
      </w:r>
    </w:p>
    <w:p>
      <w:pPr>
        <w:pStyle w:val="Normal"/>
        <w:spacing w:before="0" w:after="0"/>
        <w:rPr/>
      </w:pPr>
      <w:r>
        <w:rPr>
          <w:rFonts w:eastAsia="Times New Roman" w:cs="Times New Roman" w:ascii="Times New Roman" w:hAnsi="Times New Roman"/>
          <w:sz w:val="24"/>
        </w:rPr>
        <w:t xml:space="preserve"> </w:t>
      </w:r>
    </w:p>
    <w:p>
      <w:pPr>
        <w:pStyle w:val="Normal"/>
        <w:spacing w:before="0" w:after="3"/>
        <w:ind w:left="-5" w:hanging="10"/>
        <w:rPr/>
      </w:pPr>
      <w:r>
        <w:rPr>
          <w:rFonts w:eastAsia="Times New Roman" w:cs="Times New Roman" w:ascii="Times New Roman" w:hAnsi="Times New Roman"/>
          <w:sz w:val="20"/>
        </w:rPr>
        <w:t xml:space="preserve">Костерев Александр Алексеевич </w:t>
      </w:r>
    </w:p>
    <w:p>
      <w:pPr>
        <w:pStyle w:val="Normal"/>
        <w:spacing w:before="0" w:after="3"/>
        <w:ind w:left="-5" w:hanging="10"/>
        <w:rPr/>
      </w:pPr>
      <w:r>
        <w:rPr>
          <w:rFonts w:eastAsia="Times New Roman" w:cs="Times New Roman" w:ascii="Times New Roman" w:hAnsi="Times New Roman"/>
          <w:sz w:val="20"/>
        </w:rPr>
        <w:t xml:space="preserve">8 (496) 545 35 43 </w:t>
      </w:r>
    </w:p>
    <w:p>
      <w:pPr>
        <w:pStyle w:val="Normal"/>
        <w:spacing w:before="0" w:after="3"/>
        <w:ind w:left="-5" w:hanging="10"/>
        <w:rPr/>
      </w:pPr>
      <w:r>
        <w:rPr>
          <w:rFonts w:eastAsia="Times New Roman" w:cs="Times New Roman" w:ascii="Times New Roman" w:hAnsi="Times New Roman"/>
          <w:sz w:val="20"/>
        </w:rPr>
        <w:t xml:space="preserve">23 02 </w:t>
      </w:r>
    </w:p>
    <w:sectPr>
      <w:footnotePr>
        <w:numFmt w:val="decimal"/>
        <w:numRestart w:val="eachPage"/>
      </w:footnotePr>
      <w:type w:val="nextPage"/>
      <w:pgSz w:w="11906" w:h="16838"/>
      <w:pgMar w:left="1702" w:right="561" w:gutter="0" w:header="0" w:top="615" w:footer="0" w:bottom="1143"/>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Arial">
    <w:charset w:val="01"/>
    <w:family w:val="roman"/>
    <w:pitch w:val="default"/>
  </w:font>
  <w:font w:name="Verdana">
    <w:charset w:val="01"/>
    <w:family w:val="roma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description"/>
        <w:spacing w:before="0" w:after="1"/>
        <w:ind w:right="3336" w:hanging="0"/>
        <w:rPr/>
      </w:pPr>
      <w:r>
        <w:rPr>
          <w:rStyle w:val="Style9"/>
        </w:rPr>
        <w:footnoteRef/>
      </w:r>
      <w:r>
        <w:rPr/>
        <w:t xml:space="preserve"> </w:t>
      </w:r>
      <w:r>
        <w:rPr/>
        <w:t xml:space="preserve">Далее - Филиал </w:t>
      </w:r>
    </w:p>
  </w:footnote>
  <w:footnote w:id="3">
    <w:p>
      <w:pPr>
        <w:pStyle w:val="Footnotedescription"/>
        <w:rPr/>
      </w:pPr>
      <w:r>
        <w:rPr>
          <w:rStyle w:val="Style9"/>
        </w:rPr>
        <w:footnoteRef/>
      </w:r>
      <w:r>
        <w:rPr/>
        <w:t xml:space="preserve"> </w:t>
      </w:r>
      <w:r>
        <w:rPr/>
        <w:t>Далее - Положение</w:t>
      </w:r>
      <w:r>
        <w:rPr>
          <w:rFonts w:eastAsia="Arial" w:cs="Arial" w:ascii="Arial" w:hAnsi="Arial"/>
        </w:rPr>
        <w:t xml:space="preserve"> </w:t>
      </w:r>
    </w:p>
  </w:footnote>
  <w:footnote w:id="4">
    <w:p>
      <w:pPr>
        <w:pStyle w:val="Footnotedescription"/>
        <w:rPr/>
      </w:pPr>
      <w:r>
        <w:rPr>
          <w:rStyle w:val="Style9"/>
        </w:rPr>
        <w:footnoteRef/>
      </w:r>
      <w:r>
        <w:rPr/>
        <w:t xml:space="preserve"> </w:t>
      </w:r>
      <w:r>
        <w:rPr/>
        <w:t>Далее - СБ</w:t>
      </w:r>
      <w:r>
        <w:rPr>
          <w:rFonts w:eastAsia="Arial" w:cs="Arial" w:ascii="Arial" w:hAnsi="Arial"/>
        </w:rPr>
        <w:t xml:space="preserve">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0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2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4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6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8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0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2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footnotePr>
    <w:numFmt w:val="decimal"/>
    <w:numRestart w:val="eachPage"/>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Calibri"/>
      <w:color w:val="000000"/>
      <w:kern w:val="0"/>
      <w:sz w:val="22"/>
      <w:szCs w:val="22"/>
      <w:lang w:val="ru-RU" w:eastAsia="ru-RU" w:bidi="ar-SA"/>
    </w:rPr>
  </w:style>
  <w:style w:type="character" w:styleId="DefaultParagraphFont" w:default="1">
    <w:name w:val="Default Paragraph Font"/>
    <w:uiPriority w:val="1"/>
    <w:semiHidden/>
    <w:unhideWhenUsed/>
    <w:qFormat/>
    <w:rPr/>
  </w:style>
  <w:style w:type="character" w:styleId="FootnotedescriptionChar" w:customStyle="1">
    <w:name w:val="footnote description Char"/>
    <w:link w:val="Footnotedescription"/>
    <w:qFormat/>
    <w:rPr>
      <w:rFonts w:ascii="Times New Roman" w:hAnsi="Times New Roman" w:eastAsia="Times New Roman" w:cs="Times New Roman"/>
      <w:color w:val="000000"/>
      <w:sz w:val="20"/>
    </w:rPr>
  </w:style>
  <w:style w:type="character" w:styleId="Footnotemark" w:customStyle="1">
    <w:name w:val="footnote mark"/>
    <w:qFormat/>
    <w:rPr>
      <w:rFonts w:ascii="Arial" w:hAnsi="Arial" w:eastAsia="Arial" w:cs="Arial"/>
      <w:color w:val="000000"/>
      <w:sz w:val="20"/>
      <w:vertAlign w:val="superscript"/>
    </w:rPr>
  </w:style>
  <w:style w:type="character" w:styleId="Style9">
    <w:name w:val="Символ сноски"/>
    <w:qForma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Style10">
    <w:name w:val="Символ концевой сноски"/>
    <w:qFormat/>
    <w:rPr/>
  </w:style>
  <w:style w:type="paragraph" w:styleId="Style11">
    <w:name w:val="Заголовок"/>
    <w:basedOn w:val="Normal"/>
    <w:next w:val="BodyText"/>
    <w:qFormat/>
    <w:pPr>
      <w:keepNext w:val="true"/>
      <w:spacing w:before="240" w:after="120"/>
    </w:pPr>
    <w:rPr>
      <w:rFonts w:ascii="Times New Roman" w:hAnsi="Times New Roman"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rPr>
  </w:style>
  <w:style w:type="paragraph" w:styleId="Caption">
    <w:name w:val="Caption"/>
    <w:basedOn w:val="Normal"/>
    <w:qFormat/>
    <w:pPr>
      <w:suppressLineNumbers/>
      <w:spacing w:before="120" w:after="120"/>
    </w:pPr>
    <w:rPr>
      <w:rFonts w:ascii="Times New Roman" w:hAnsi="Times New Roman"/>
      <w:i/>
      <w:iCs/>
      <w:sz w:val="24"/>
      <w:szCs w:val="24"/>
    </w:rPr>
  </w:style>
  <w:style w:type="paragraph" w:styleId="Style12">
    <w:name w:val="Указатель"/>
    <w:basedOn w:val="Normal"/>
    <w:qFormat/>
    <w:pPr>
      <w:suppressLineNumbers/>
    </w:pPr>
    <w:rPr>
      <w:rFonts w:ascii="Times New Roman" w:hAnsi="Times New Roman"/>
    </w:rPr>
  </w:style>
  <w:style w:type="paragraph" w:styleId="Footnotedescription" w:customStyle="1">
    <w:name w:val="footnote description"/>
    <w:next w:val="Normal"/>
    <w:link w:val="FootnotedescriptionChar"/>
    <w:qFormat/>
    <w:pPr>
      <w:widowControl/>
      <w:bidi w:val="0"/>
      <w:spacing w:lineRule="auto" w:line="259" w:before="0" w:after="0"/>
      <w:jc w:val="left"/>
    </w:pPr>
    <w:rPr>
      <w:rFonts w:ascii="Times New Roman" w:hAnsi="Times New Roman" w:eastAsia="Times New Roman" w:cs="Times New Roman"/>
      <w:color w:val="000000"/>
      <w:kern w:val="0"/>
      <w:sz w:val="20"/>
      <w:szCs w:val="22"/>
      <w:lang w:val="ru-RU" w:eastAsia="ru-RU" w:bidi="ar-SA"/>
    </w:rPr>
  </w:style>
  <w:style w:type="paragraph" w:styleId="Style13">
    <w:name w:val="Содержимое врезки"/>
    <w:basedOn w:val="Normal"/>
    <w:qFormat/>
    <w:pPr/>
    <w:rPr/>
  </w:style>
  <w:style w:type="paragraph" w:styleId="FootnoteText">
    <w:name w:val="Footnote Text"/>
    <w:basedOn w:val="Normal"/>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4.png"/><Relationship Id="rId10" Type="http://schemas.openxmlformats.org/officeDocument/2006/relationships/footnotes" Target="footnote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AlterOffice/3.4.0.9$Linux_X86_64 LibreOffice_project/b8daf9e823b1a5463a2f48435ddc2e8696e7d4fc</Application>
  <AppVersion>15.0000</AppVersion>
  <DocSecurity>4</DocSecurity>
  <Pages>3</Pages>
  <Words>380</Words>
  <Characters>2772</Characters>
  <CharactersWithSpaces>3203</CharactersWithSpaces>
  <Paragraphs>62</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2024-09-18T10:43:00Z</dcterms:created>
  <dc:creator>Тягун Елена Викторовна</dc:creator>
  <dc:description/>
  <dc:language>ru-RU</dc:language>
  <cp:lastModifiedBy>Тягун Елена Викторовна</cp:lastModifiedBy>
  <dcterms:modified xsi:type="dcterms:W3CDTF">2024-09-18T10:43:00Z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